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7E2" w:rsidRPr="00642D56" w:rsidRDefault="008B57E2" w:rsidP="008B57E2">
      <w:pPr>
        <w:ind w:firstLine="0"/>
      </w:pPr>
    </w:p>
    <w:p w:rsidR="008B57E2" w:rsidRPr="00642D56" w:rsidRDefault="008B57E2" w:rsidP="008B57E2">
      <w:pPr>
        <w:ind w:firstLine="0"/>
      </w:pPr>
    </w:p>
    <w:p w:rsidR="008B57E2" w:rsidRPr="00642D56" w:rsidRDefault="008B57E2" w:rsidP="008B57E2">
      <w:pPr>
        <w:ind w:firstLine="0"/>
      </w:pPr>
    </w:p>
    <w:p w:rsidR="00117A23" w:rsidRPr="00642D56" w:rsidRDefault="00FB5B83" w:rsidP="00AA17E5">
      <w:pPr>
        <w:ind w:firstLine="0"/>
        <w:jc w:val="center"/>
        <w:rPr>
          <w:b/>
        </w:rPr>
      </w:pPr>
      <w:r w:rsidRPr="00642D56">
        <w:rPr>
          <w:b/>
        </w:rPr>
        <w:t xml:space="preserve">Sex </w:t>
      </w:r>
      <w:r w:rsidR="00D81D08">
        <w:rPr>
          <w:b/>
        </w:rPr>
        <w:t>and G</w:t>
      </w:r>
      <w:r w:rsidRPr="00642D56">
        <w:rPr>
          <w:b/>
        </w:rPr>
        <w:t>ender</w:t>
      </w:r>
    </w:p>
    <w:p w:rsidR="008B57E2" w:rsidRPr="00642D56" w:rsidRDefault="008B57E2" w:rsidP="00AA17E5">
      <w:pPr>
        <w:ind w:firstLine="0"/>
        <w:jc w:val="center"/>
        <w:rPr>
          <w:b/>
        </w:rPr>
      </w:pPr>
    </w:p>
    <w:p w:rsidR="008B57E2" w:rsidRPr="00642D56" w:rsidRDefault="008B57E2" w:rsidP="00AA17E5">
      <w:pPr>
        <w:ind w:firstLine="0"/>
        <w:jc w:val="center"/>
        <w:rPr>
          <w:b/>
        </w:rPr>
      </w:pPr>
    </w:p>
    <w:p w:rsidR="008B57E2" w:rsidRPr="00642D56" w:rsidRDefault="008B57E2" w:rsidP="00AA17E5">
      <w:pPr>
        <w:ind w:firstLine="0"/>
        <w:jc w:val="center"/>
        <w:rPr>
          <w:b/>
        </w:rPr>
      </w:pPr>
    </w:p>
    <w:p w:rsidR="008B57E2" w:rsidRPr="00642D56" w:rsidRDefault="008B57E2" w:rsidP="00AA17E5">
      <w:pPr>
        <w:ind w:firstLine="0"/>
        <w:jc w:val="center"/>
        <w:rPr>
          <w:b/>
        </w:rPr>
      </w:pPr>
    </w:p>
    <w:p w:rsidR="008B57E2" w:rsidRPr="00642D56" w:rsidRDefault="00FB5B83" w:rsidP="00AA17E5">
      <w:pPr>
        <w:ind w:firstLine="0"/>
        <w:jc w:val="center"/>
      </w:pPr>
      <w:r w:rsidRPr="00642D56">
        <w:t>Name</w:t>
      </w:r>
    </w:p>
    <w:p w:rsidR="008B57E2" w:rsidRPr="00642D56" w:rsidRDefault="00FB5B83" w:rsidP="00AA17E5">
      <w:pPr>
        <w:ind w:firstLine="0"/>
        <w:jc w:val="center"/>
      </w:pPr>
      <w:r w:rsidRPr="00642D56">
        <w:t>Institution</w:t>
      </w:r>
      <w:r w:rsidR="00AA17E5">
        <w:t xml:space="preserve"> of Affiliation</w:t>
      </w:r>
    </w:p>
    <w:p w:rsidR="008B57E2" w:rsidRPr="00642D56" w:rsidRDefault="00FB5B83" w:rsidP="00AA17E5">
      <w:pPr>
        <w:ind w:firstLine="0"/>
        <w:jc w:val="center"/>
      </w:pPr>
      <w:r w:rsidRPr="00642D56">
        <w:t>Professor</w:t>
      </w:r>
    </w:p>
    <w:p w:rsidR="008B57E2" w:rsidRPr="00642D56" w:rsidRDefault="00FB5B83" w:rsidP="00AA17E5">
      <w:pPr>
        <w:ind w:firstLine="0"/>
        <w:jc w:val="center"/>
      </w:pPr>
      <w:r w:rsidRPr="00642D56">
        <w:t>Date</w:t>
      </w:r>
    </w:p>
    <w:p w:rsidR="008B57E2" w:rsidRPr="00642D56" w:rsidRDefault="008B57E2" w:rsidP="008B57E2">
      <w:pPr>
        <w:jc w:val="center"/>
        <w:rPr>
          <w:b/>
        </w:rPr>
      </w:pPr>
    </w:p>
    <w:p w:rsidR="008B57E2" w:rsidRPr="00642D56" w:rsidRDefault="008B57E2">
      <w:pPr>
        <w:rPr>
          <w:b/>
        </w:rPr>
      </w:pPr>
    </w:p>
    <w:p w:rsidR="008B57E2" w:rsidRPr="00642D56" w:rsidRDefault="008B57E2">
      <w:pPr>
        <w:rPr>
          <w:b/>
        </w:rPr>
      </w:pPr>
    </w:p>
    <w:p w:rsidR="008B57E2" w:rsidRPr="00642D56" w:rsidRDefault="008B57E2">
      <w:pPr>
        <w:rPr>
          <w:b/>
        </w:rPr>
      </w:pPr>
    </w:p>
    <w:p w:rsidR="008B57E2" w:rsidRPr="00642D56" w:rsidRDefault="008B57E2">
      <w:pPr>
        <w:rPr>
          <w:b/>
        </w:rPr>
      </w:pPr>
    </w:p>
    <w:p w:rsidR="008B57E2" w:rsidRPr="00642D56" w:rsidRDefault="008B57E2">
      <w:pPr>
        <w:rPr>
          <w:b/>
        </w:rPr>
      </w:pPr>
    </w:p>
    <w:p w:rsidR="008B57E2" w:rsidRDefault="008B57E2">
      <w:pPr>
        <w:rPr>
          <w:b/>
        </w:rPr>
      </w:pPr>
    </w:p>
    <w:p w:rsidR="00AA17E5" w:rsidRDefault="00AA17E5">
      <w:pPr>
        <w:rPr>
          <w:b/>
        </w:rPr>
      </w:pPr>
    </w:p>
    <w:p w:rsidR="00AA17E5" w:rsidRDefault="00AA17E5">
      <w:pPr>
        <w:rPr>
          <w:b/>
        </w:rPr>
      </w:pPr>
    </w:p>
    <w:p w:rsidR="00AA17E5" w:rsidRPr="00642D56" w:rsidRDefault="00AA17E5">
      <w:pPr>
        <w:rPr>
          <w:b/>
        </w:rPr>
      </w:pPr>
    </w:p>
    <w:p w:rsidR="008B57E2" w:rsidRPr="00642D56" w:rsidRDefault="008B57E2">
      <w:pPr>
        <w:rPr>
          <w:b/>
        </w:rPr>
      </w:pPr>
    </w:p>
    <w:p w:rsidR="008B57E2" w:rsidRPr="00642D56" w:rsidRDefault="008B57E2">
      <w:pPr>
        <w:rPr>
          <w:b/>
        </w:rPr>
      </w:pPr>
    </w:p>
    <w:p w:rsidR="00301DCD" w:rsidRDefault="00301DCD" w:rsidP="00301DCD">
      <w:pPr>
        <w:ind w:firstLine="0"/>
        <w:rPr>
          <w:b/>
        </w:rPr>
      </w:pPr>
    </w:p>
    <w:p w:rsidR="005F0999" w:rsidRPr="00301DCD" w:rsidRDefault="00FB5B83" w:rsidP="00301DCD">
      <w:pPr>
        <w:ind w:firstLine="0"/>
        <w:jc w:val="center"/>
        <w:rPr>
          <w:b/>
        </w:rPr>
      </w:pPr>
      <w:r w:rsidRPr="00301DCD">
        <w:rPr>
          <w:b/>
        </w:rPr>
        <w:lastRenderedPageBreak/>
        <w:t>Sex and Gender</w:t>
      </w:r>
    </w:p>
    <w:p w:rsidR="00E716B7" w:rsidRPr="00642D56" w:rsidRDefault="00FB5B83" w:rsidP="00301DCD">
      <w:pPr>
        <w:ind w:left="284" w:hanging="284"/>
        <w:jc w:val="center"/>
        <w:rPr>
          <w:b/>
        </w:rPr>
      </w:pPr>
      <w:r w:rsidRPr="00642D56">
        <w:rPr>
          <w:b/>
        </w:rPr>
        <w:t xml:space="preserve">The </w:t>
      </w:r>
      <w:r w:rsidR="005F0999" w:rsidRPr="00642D56">
        <w:rPr>
          <w:b/>
        </w:rPr>
        <w:t>Concepts of Sex and Gender and How Gender Roles Relate To My Personal Life</w:t>
      </w:r>
    </w:p>
    <w:p w:rsidR="00301DCD" w:rsidRDefault="00FB5B83" w:rsidP="00301DCD">
      <w:pPr>
        <w:ind w:firstLine="720"/>
      </w:pPr>
      <w:r w:rsidRPr="00642D56">
        <w:t xml:space="preserve">Sex </w:t>
      </w:r>
      <w:r w:rsidR="00D81D08" w:rsidRPr="00642D56">
        <w:t>refers to</w:t>
      </w:r>
      <w:r w:rsidRPr="00642D56">
        <w:t xml:space="preserve"> the biological </w:t>
      </w:r>
      <w:r w:rsidR="00D81D08" w:rsidRPr="00642D56">
        <w:t>differences</w:t>
      </w:r>
      <w:r w:rsidRPr="00642D56">
        <w:t xml:space="preserve"> in male and female anatomies. The types and levels of</w:t>
      </w:r>
      <w:r w:rsidRPr="00642D56">
        <w:t xml:space="preserve"> hormones in males and females determine one's sex.</w:t>
      </w:r>
      <w:r w:rsidR="00301DCD">
        <w:t xml:space="preserve"> </w:t>
      </w:r>
      <w:r w:rsidRPr="00642D56">
        <w:t>Gender, on the other hand, refers to the characteristics of men and women that are socially constructed</w:t>
      </w:r>
      <w:r w:rsidR="00AE2EF2" w:rsidRPr="00642D56">
        <w:t xml:space="preserve"> (Schmitt et al., 2017)</w:t>
      </w:r>
      <w:r w:rsidRPr="00642D56">
        <w:t xml:space="preserve">. Gender roles vary from different societies and </w:t>
      </w:r>
      <w:r w:rsidR="00D81D08" w:rsidRPr="00642D56">
        <w:t>include</w:t>
      </w:r>
      <w:r w:rsidRPr="00642D56">
        <w:t xml:space="preserve"> social </w:t>
      </w:r>
      <w:r w:rsidR="00D81D08" w:rsidRPr="00642D56">
        <w:t>norms</w:t>
      </w:r>
      <w:r w:rsidRPr="00642D56">
        <w:t xml:space="preserve">, </w:t>
      </w:r>
      <w:r w:rsidRPr="00642D56">
        <w:t>relationships between men and women groups, and roles.</w:t>
      </w:r>
    </w:p>
    <w:p w:rsidR="00301DCD" w:rsidRDefault="00FB5B83" w:rsidP="00301DCD">
      <w:pPr>
        <w:ind w:firstLine="720"/>
      </w:pPr>
      <w:r w:rsidRPr="00642D56">
        <w:t xml:space="preserve">While I was a </w:t>
      </w:r>
      <w:r w:rsidR="00D81D08" w:rsidRPr="00642D56">
        <w:t>baby</w:t>
      </w:r>
      <w:r w:rsidRPr="00642D56">
        <w:t xml:space="preserve">, my mother could always congratulate my sister and </w:t>
      </w:r>
      <w:r w:rsidR="00D81D08" w:rsidRPr="00642D56">
        <w:t>me</w:t>
      </w:r>
      <w:r w:rsidRPr="00642D56">
        <w:t xml:space="preserve"> </w:t>
      </w:r>
      <w:proofErr w:type="gramStart"/>
      <w:r w:rsidRPr="00642D56">
        <w:t>differently.</w:t>
      </w:r>
      <w:proofErr w:type="gramEnd"/>
      <w:r w:rsidRPr="00642D56">
        <w:t xml:space="preserve"> For instance, every time either of us would do what pleases my mother, my mother would clap and say "good boy" for </w:t>
      </w:r>
      <w:r w:rsidRPr="00642D56">
        <w:t xml:space="preserve">me and to my sister "good girl."  I grew up knowing </w:t>
      </w:r>
      <w:r w:rsidR="00D81D08" w:rsidRPr="00642D56">
        <w:t>that</w:t>
      </w:r>
      <w:r w:rsidRPr="00642D56">
        <w:t xml:space="preserve"> I am a boy, and my sister is a girl. At the same time, while we were growing up, whenever I could cry loudly, my mother and father would tease and urge me to man up. They would </w:t>
      </w:r>
      <w:r w:rsidR="00D81D08" w:rsidRPr="00642D56">
        <w:t>always</w:t>
      </w:r>
      <w:r w:rsidRPr="00642D56">
        <w:t xml:space="preserve"> comment, "</w:t>
      </w:r>
      <w:r w:rsidR="00AA17E5" w:rsidRPr="00642D56">
        <w:t>Real</w:t>
      </w:r>
      <w:r w:rsidRPr="00642D56">
        <w:t xml:space="preserve"> </w:t>
      </w:r>
      <w:r w:rsidRPr="00642D56">
        <w:t>men do not cry." This comment influenced me, and as years went by, I began shunning crying in public. Whenever I want to cry, I retrieve and go to a private place where I can be alone and sob silently. It does not matter the state I am in; whether it is te</w:t>
      </w:r>
      <w:r w:rsidRPr="00642D56">
        <w:t xml:space="preserve">ars of sorrow or joy; I do not cry in public. </w:t>
      </w:r>
    </w:p>
    <w:p w:rsidR="00301DCD" w:rsidRDefault="00FB5B83" w:rsidP="00301DCD">
      <w:pPr>
        <w:ind w:firstLine="720"/>
      </w:pPr>
      <w:r w:rsidRPr="00642D56">
        <w:t xml:space="preserve">As we grew up, </w:t>
      </w:r>
      <w:r w:rsidR="00D81D08">
        <w:t xml:space="preserve">my mother would buy me trousers. She would </w:t>
      </w:r>
      <w:r w:rsidRPr="00642D56">
        <w:t xml:space="preserve">buy </w:t>
      </w:r>
      <w:r w:rsidR="00D81D08">
        <w:t xml:space="preserve">my </w:t>
      </w:r>
      <w:r w:rsidRPr="00642D56">
        <w:t xml:space="preserve">sister skirts </w:t>
      </w:r>
      <w:r w:rsidR="00611A7F" w:rsidRPr="00642D56">
        <w:t xml:space="preserve">and high heeled shoes. On one incident, I put on my sister's high-heeled shoes and wanted to go out with them, but my mum would not allow me. She warned </w:t>
      </w:r>
      <w:r w:rsidR="00D81D08" w:rsidRPr="00642D56">
        <w:t>me against</w:t>
      </w:r>
      <w:r w:rsidR="00611A7F" w:rsidRPr="00642D56">
        <w:t xml:space="preserve"> wearing shoes and clothes meant for women. She taught me that high heels are meant for girls and women. To date, I associate high heels with women. I was also taught to associate some </w:t>
      </w:r>
      <w:proofErr w:type="spellStart"/>
      <w:r w:rsidR="00D81D08" w:rsidRPr="00642D56">
        <w:t>colo</w:t>
      </w:r>
      <w:r w:rsidR="00611A7F" w:rsidRPr="00642D56">
        <w:t>rs</w:t>
      </w:r>
      <w:proofErr w:type="spellEnd"/>
      <w:r w:rsidR="00611A7F" w:rsidRPr="00642D56">
        <w:t xml:space="preserve"> with women and some with men. I, therefore, perceive dull </w:t>
      </w:r>
      <w:proofErr w:type="spellStart"/>
      <w:r w:rsidR="00D81D08" w:rsidRPr="00642D56">
        <w:t>colors</w:t>
      </w:r>
      <w:proofErr w:type="spellEnd"/>
      <w:r w:rsidR="00611A7F" w:rsidRPr="00642D56">
        <w:t xml:space="preserve"> as masculine and bright </w:t>
      </w:r>
      <w:proofErr w:type="spellStart"/>
      <w:r w:rsidR="00D81D08" w:rsidRPr="00642D56">
        <w:t>colors</w:t>
      </w:r>
      <w:proofErr w:type="spellEnd"/>
      <w:r w:rsidR="00611A7F" w:rsidRPr="00642D56">
        <w:t xml:space="preserve"> as feminine. As a man, I do not put on </w:t>
      </w:r>
      <w:r w:rsidR="00D81D08" w:rsidRPr="00642D56">
        <w:t>pink</w:t>
      </w:r>
      <w:r w:rsidR="00611A7F" w:rsidRPr="00642D56">
        <w:t xml:space="preserve"> suits; neither do I wear purple clothes. I view men who dress in outfits of these </w:t>
      </w:r>
      <w:proofErr w:type="spellStart"/>
      <w:r w:rsidR="00D81D08" w:rsidRPr="00642D56">
        <w:t>colors</w:t>
      </w:r>
      <w:proofErr w:type="spellEnd"/>
      <w:r w:rsidR="00611A7F" w:rsidRPr="00642D56">
        <w:t xml:space="preserve"> as less manly</w:t>
      </w:r>
      <w:r w:rsidR="00153DA0" w:rsidRPr="00642D56">
        <w:t xml:space="preserve">, and </w:t>
      </w:r>
      <w:bookmarkStart w:id="0" w:name="_GoBack"/>
      <w:bookmarkEnd w:id="0"/>
      <w:r w:rsidR="00AA17E5" w:rsidRPr="00642D56">
        <w:t>these</w:t>
      </w:r>
      <w:r w:rsidR="00153DA0" w:rsidRPr="00642D56">
        <w:t xml:space="preserve"> </w:t>
      </w:r>
      <w:proofErr w:type="spellStart"/>
      <w:r w:rsidR="00153DA0" w:rsidRPr="00642D56">
        <w:t>Bonnardel</w:t>
      </w:r>
      <w:proofErr w:type="spellEnd"/>
      <w:r w:rsidR="00153DA0" w:rsidRPr="00642D56">
        <w:t xml:space="preserve"> et al. (2018) blames on socialization</w:t>
      </w:r>
      <w:r w:rsidR="00611A7F" w:rsidRPr="00642D56">
        <w:t xml:space="preserve">. </w:t>
      </w:r>
      <w:r w:rsidR="00D81D08" w:rsidRPr="00642D56">
        <w:t>Anytime</w:t>
      </w:r>
      <w:r w:rsidR="00611A7F" w:rsidRPr="00642D56">
        <w:t xml:space="preserve"> I meet women wear</w:t>
      </w:r>
      <w:r w:rsidR="00D81D08">
        <w:t>ing dull</w:t>
      </w:r>
      <w:r w:rsidR="00611A7F" w:rsidRPr="00642D56">
        <w:t xml:space="preserve"> clothes like black and maroon, </w:t>
      </w:r>
      <w:r w:rsidR="00611A7F" w:rsidRPr="00642D56">
        <w:lastRenderedPageBreak/>
        <w:t xml:space="preserve">I view them as lazy and unhygienic. I always think they do not like doing </w:t>
      </w:r>
      <w:r w:rsidR="00D81D08" w:rsidRPr="00642D56">
        <w:t>laundry</w:t>
      </w:r>
      <w:r w:rsidR="00611A7F" w:rsidRPr="00642D56">
        <w:t xml:space="preserve">, so they choose </w:t>
      </w:r>
      <w:proofErr w:type="spellStart"/>
      <w:r w:rsidR="00D81D08" w:rsidRPr="00642D56">
        <w:t>colors</w:t>
      </w:r>
      <w:proofErr w:type="spellEnd"/>
      <w:r w:rsidR="00611A7F" w:rsidRPr="00642D56">
        <w:t xml:space="preserve"> that do not show off dirt easily.</w:t>
      </w:r>
    </w:p>
    <w:p w:rsidR="00611A7F" w:rsidRPr="00642D56" w:rsidRDefault="00FB5B83" w:rsidP="00301DCD">
      <w:pPr>
        <w:ind w:firstLine="720"/>
      </w:pPr>
      <w:r w:rsidRPr="00642D56">
        <w:t>I have also been socialized to view m</w:t>
      </w:r>
      <w:r w:rsidRPr="00642D56">
        <w:t xml:space="preserve">en as brave and protectors of women. Women are weak and need men's protection.  As a result, I do not argue with women; neither do I engage in physical fights with them as I regard them as weaklings and my subordinates. </w:t>
      </w:r>
      <w:r w:rsidR="008B57E2" w:rsidRPr="00642D56">
        <w:t xml:space="preserve"> I always defend </w:t>
      </w:r>
      <w:r w:rsidR="00D81D08" w:rsidRPr="00642D56">
        <w:t>women whenever</w:t>
      </w:r>
      <w:r w:rsidR="008B57E2" w:rsidRPr="00642D56">
        <w:t xml:space="preserve"> I find them in </w:t>
      </w:r>
      <w:r w:rsidR="00D81D08" w:rsidRPr="00642D56">
        <w:t>confrontations</w:t>
      </w:r>
      <w:r w:rsidR="008B57E2" w:rsidRPr="00642D56">
        <w:t xml:space="preserve"> with fellow men. Similarly, I believe women are not the best decision-makers, as their weak emotions always influence their </w:t>
      </w:r>
      <w:r w:rsidR="00D81D08" w:rsidRPr="00642D56">
        <w:t>decision</w:t>
      </w:r>
      <w:r w:rsidR="008B57E2" w:rsidRPr="00642D56">
        <w:t xml:space="preserve">-making capabilities.  While with my sister, therefore, I always challenge her to allow men to make serious decisions that </w:t>
      </w:r>
      <w:r w:rsidR="00D81D08" w:rsidRPr="00642D56">
        <w:t>should</w:t>
      </w:r>
      <w:r w:rsidR="008B57E2" w:rsidRPr="00642D56">
        <w:t xml:space="preserve"> not be attached to emotions,</w:t>
      </w:r>
    </w:p>
    <w:p w:rsidR="00CB01D6" w:rsidRPr="00642D56" w:rsidRDefault="00CB01D6" w:rsidP="00CB01D6"/>
    <w:p w:rsidR="00CB01D6" w:rsidRPr="00642D56" w:rsidRDefault="00CB01D6" w:rsidP="00A239F0"/>
    <w:p w:rsidR="00A168B2" w:rsidRPr="00642D56" w:rsidRDefault="00A168B2"/>
    <w:p w:rsidR="00A168B2" w:rsidRPr="00642D56" w:rsidRDefault="00A168B2"/>
    <w:p w:rsidR="00A168B2" w:rsidRPr="00642D56" w:rsidRDefault="00A168B2"/>
    <w:p w:rsidR="00A168B2" w:rsidRPr="00642D56" w:rsidRDefault="00A168B2"/>
    <w:p w:rsidR="00A168B2" w:rsidRPr="00642D56" w:rsidRDefault="00A168B2"/>
    <w:p w:rsidR="00A168B2" w:rsidRPr="00642D56" w:rsidRDefault="00A168B2"/>
    <w:p w:rsidR="00A168B2" w:rsidRPr="00642D56" w:rsidRDefault="00A168B2"/>
    <w:p w:rsidR="00A168B2" w:rsidRPr="00642D56" w:rsidRDefault="00A168B2"/>
    <w:p w:rsidR="00A168B2" w:rsidRPr="00642D56" w:rsidRDefault="00A168B2"/>
    <w:p w:rsidR="00A168B2" w:rsidRPr="00642D56" w:rsidRDefault="00A168B2"/>
    <w:p w:rsidR="00A168B2" w:rsidRPr="00642D56" w:rsidRDefault="00A168B2"/>
    <w:p w:rsidR="00A168B2" w:rsidRPr="00642D56" w:rsidRDefault="00A168B2"/>
    <w:p w:rsidR="00A168B2" w:rsidRPr="00642D56" w:rsidRDefault="00A168B2"/>
    <w:p w:rsidR="00301DCD" w:rsidRDefault="00301DCD" w:rsidP="00061A15">
      <w:pPr>
        <w:jc w:val="center"/>
      </w:pPr>
    </w:p>
    <w:p w:rsidR="00A239F0" w:rsidRPr="00642D56" w:rsidRDefault="00FB5B83" w:rsidP="00301DCD">
      <w:pPr>
        <w:ind w:firstLine="0"/>
        <w:jc w:val="center"/>
        <w:rPr>
          <w:b/>
        </w:rPr>
      </w:pPr>
      <w:r w:rsidRPr="00642D56">
        <w:rPr>
          <w:b/>
        </w:rPr>
        <w:lastRenderedPageBreak/>
        <w:t>References</w:t>
      </w:r>
    </w:p>
    <w:p w:rsidR="000D474D" w:rsidRPr="00642D56" w:rsidRDefault="00FB5B83" w:rsidP="00301DCD">
      <w:pPr>
        <w:ind w:left="720" w:hanging="720"/>
      </w:pPr>
      <w:proofErr w:type="spellStart"/>
      <w:proofErr w:type="gramStart"/>
      <w:r w:rsidRPr="00642D56">
        <w:rPr>
          <w:color w:val="222222"/>
          <w:shd w:val="clear" w:color="auto" w:fill="FFFFFF"/>
        </w:rPr>
        <w:t>Bonnardel</w:t>
      </w:r>
      <w:proofErr w:type="spellEnd"/>
      <w:r w:rsidRPr="00642D56">
        <w:rPr>
          <w:color w:val="222222"/>
          <w:shd w:val="clear" w:color="auto" w:fill="FFFFFF"/>
        </w:rPr>
        <w:t xml:space="preserve">, V., </w:t>
      </w:r>
      <w:proofErr w:type="spellStart"/>
      <w:r w:rsidRPr="00642D56">
        <w:rPr>
          <w:color w:val="222222"/>
          <w:shd w:val="clear" w:color="auto" w:fill="FFFFFF"/>
        </w:rPr>
        <w:t>Beniwal</w:t>
      </w:r>
      <w:proofErr w:type="spellEnd"/>
      <w:r w:rsidRPr="00642D56">
        <w:rPr>
          <w:color w:val="222222"/>
          <w:shd w:val="clear" w:color="auto" w:fill="FFFFFF"/>
        </w:rPr>
        <w:t xml:space="preserve">, S., Dubey, N., </w:t>
      </w:r>
      <w:proofErr w:type="spellStart"/>
      <w:r w:rsidRPr="00642D56">
        <w:rPr>
          <w:color w:val="222222"/>
          <w:shd w:val="clear" w:color="auto" w:fill="FFFFFF"/>
        </w:rPr>
        <w:t>Pande</w:t>
      </w:r>
      <w:proofErr w:type="spellEnd"/>
      <w:r w:rsidRPr="00642D56">
        <w:rPr>
          <w:color w:val="222222"/>
          <w:shd w:val="clear" w:color="auto" w:fill="FFFFFF"/>
        </w:rPr>
        <w:t xml:space="preserve">, M., &amp; </w:t>
      </w:r>
      <w:proofErr w:type="spellStart"/>
      <w:r w:rsidRPr="00642D56">
        <w:rPr>
          <w:color w:val="222222"/>
          <w:shd w:val="clear" w:color="auto" w:fill="FFFFFF"/>
        </w:rPr>
        <w:t>Bimler</w:t>
      </w:r>
      <w:proofErr w:type="spellEnd"/>
      <w:r w:rsidRPr="00642D56">
        <w:rPr>
          <w:color w:val="222222"/>
          <w:shd w:val="clear" w:color="auto" w:fill="FFFFFF"/>
        </w:rPr>
        <w:t>, D. (2018).</w:t>
      </w:r>
      <w:proofErr w:type="gramEnd"/>
      <w:r w:rsidRPr="00642D56">
        <w:rPr>
          <w:color w:val="222222"/>
          <w:shd w:val="clear" w:color="auto" w:fill="FFFFFF"/>
        </w:rPr>
        <w:t xml:space="preserve"> </w:t>
      </w:r>
      <w:proofErr w:type="gramStart"/>
      <w:r w:rsidRPr="00642D56">
        <w:rPr>
          <w:color w:val="222222"/>
          <w:shd w:val="clear" w:color="auto" w:fill="FFFFFF"/>
        </w:rPr>
        <w:t xml:space="preserve">Gender difference in </w:t>
      </w:r>
      <w:proofErr w:type="spellStart"/>
      <w:r w:rsidRPr="00642D56">
        <w:rPr>
          <w:color w:val="222222"/>
          <w:shd w:val="clear" w:color="auto" w:fill="FFFFFF"/>
        </w:rPr>
        <w:t>color</w:t>
      </w:r>
      <w:proofErr w:type="spellEnd"/>
      <w:r w:rsidRPr="00642D56">
        <w:rPr>
          <w:color w:val="222222"/>
          <w:shd w:val="clear" w:color="auto" w:fill="FFFFFF"/>
        </w:rPr>
        <w:t xml:space="preserve"> preference across cultures: an archetypal pattern modulated by a female cultural stereotype.</w:t>
      </w:r>
      <w:proofErr w:type="gramEnd"/>
      <w:r w:rsidRPr="00642D56">
        <w:rPr>
          <w:color w:val="222222"/>
          <w:shd w:val="clear" w:color="auto" w:fill="FFFFFF"/>
        </w:rPr>
        <w:t> </w:t>
      </w:r>
      <w:proofErr w:type="spellStart"/>
      <w:r w:rsidRPr="00642D56">
        <w:rPr>
          <w:i/>
          <w:iCs/>
          <w:color w:val="222222"/>
          <w:shd w:val="clear" w:color="auto" w:fill="FFFFFF"/>
        </w:rPr>
        <w:t>Color</w:t>
      </w:r>
      <w:proofErr w:type="spellEnd"/>
      <w:r w:rsidRPr="00642D56">
        <w:rPr>
          <w:i/>
          <w:iCs/>
          <w:color w:val="222222"/>
          <w:shd w:val="clear" w:color="auto" w:fill="FFFFFF"/>
        </w:rPr>
        <w:t xml:space="preserve"> Research &amp; Application</w:t>
      </w:r>
      <w:r w:rsidRPr="00642D56">
        <w:rPr>
          <w:color w:val="222222"/>
          <w:shd w:val="clear" w:color="auto" w:fill="FFFFFF"/>
        </w:rPr>
        <w:t>, </w:t>
      </w:r>
      <w:r w:rsidRPr="00642D56">
        <w:rPr>
          <w:i/>
          <w:iCs/>
          <w:color w:val="222222"/>
          <w:shd w:val="clear" w:color="auto" w:fill="FFFFFF"/>
        </w:rPr>
        <w:t>43</w:t>
      </w:r>
      <w:r w:rsidRPr="00642D56">
        <w:rPr>
          <w:color w:val="222222"/>
          <w:shd w:val="clear" w:color="auto" w:fill="FFFFFF"/>
        </w:rPr>
        <w:t>(2), 209-223.</w:t>
      </w:r>
    </w:p>
    <w:p w:rsidR="000D474D" w:rsidRPr="00642D56" w:rsidRDefault="00FB5B83" w:rsidP="00301DCD">
      <w:pPr>
        <w:ind w:left="720" w:hanging="720"/>
        <w:rPr>
          <w:color w:val="222222"/>
          <w:shd w:val="clear" w:color="auto" w:fill="FFFFFF"/>
        </w:rPr>
      </w:pPr>
      <w:r w:rsidRPr="00642D56">
        <w:rPr>
          <w:color w:val="222222"/>
          <w:shd w:val="clear" w:color="auto" w:fill="FFFFFF"/>
        </w:rPr>
        <w:t xml:space="preserve">Schmitt, D. P., Long, A. E., </w:t>
      </w:r>
      <w:proofErr w:type="spellStart"/>
      <w:r w:rsidRPr="00642D56">
        <w:rPr>
          <w:color w:val="222222"/>
          <w:shd w:val="clear" w:color="auto" w:fill="FFFFFF"/>
        </w:rPr>
        <w:t>McPhearson</w:t>
      </w:r>
      <w:proofErr w:type="spellEnd"/>
      <w:r w:rsidRPr="00642D56">
        <w:rPr>
          <w:color w:val="222222"/>
          <w:shd w:val="clear" w:color="auto" w:fill="FFFFFF"/>
        </w:rPr>
        <w:t xml:space="preserve">, A., O'Brien, K., </w:t>
      </w:r>
      <w:proofErr w:type="spellStart"/>
      <w:r w:rsidRPr="00642D56">
        <w:rPr>
          <w:color w:val="222222"/>
          <w:shd w:val="clear" w:color="auto" w:fill="FFFFFF"/>
        </w:rPr>
        <w:t>Remmert</w:t>
      </w:r>
      <w:proofErr w:type="spellEnd"/>
      <w:r w:rsidRPr="00642D56">
        <w:rPr>
          <w:color w:val="222222"/>
          <w:shd w:val="clear" w:color="auto" w:fill="FFFFFF"/>
        </w:rPr>
        <w:t>, B., &amp; Shah, S. H. (201</w:t>
      </w:r>
      <w:r w:rsidRPr="00642D56">
        <w:rPr>
          <w:color w:val="222222"/>
          <w:shd w:val="clear" w:color="auto" w:fill="FFFFFF"/>
        </w:rPr>
        <w:t xml:space="preserve">7). </w:t>
      </w:r>
      <w:proofErr w:type="gramStart"/>
      <w:r w:rsidRPr="00642D56">
        <w:rPr>
          <w:color w:val="222222"/>
          <w:shd w:val="clear" w:color="auto" w:fill="FFFFFF"/>
        </w:rPr>
        <w:t>Personality and gender differences in global perspective.</w:t>
      </w:r>
      <w:proofErr w:type="gramEnd"/>
      <w:r w:rsidRPr="00642D56">
        <w:rPr>
          <w:color w:val="222222"/>
          <w:shd w:val="clear" w:color="auto" w:fill="FFFFFF"/>
        </w:rPr>
        <w:t> </w:t>
      </w:r>
      <w:r w:rsidRPr="00642D56">
        <w:rPr>
          <w:i/>
          <w:iCs/>
          <w:color w:val="222222"/>
          <w:shd w:val="clear" w:color="auto" w:fill="FFFFFF"/>
        </w:rPr>
        <w:t>International Journal of Psychology</w:t>
      </w:r>
      <w:r w:rsidRPr="00642D56">
        <w:rPr>
          <w:color w:val="222222"/>
          <w:shd w:val="clear" w:color="auto" w:fill="FFFFFF"/>
        </w:rPr>
        <w:t>, </w:t>
      </w:r>
      <w:r w:rsidRPr="00642D56">
        <w:rPr>
          <w:i/>
          <w:iCs/>
          <w:color w:val="222222"/>
          <w:shd w:val="clear" w:color="auto" w:fill="FFFFFF"/>
        </w:rPr>
        <w:t>52</w:t>
      </w:r>
      <w:r w:rsidRPr="00642D56">
        <w:rPr>
          <w:color w:val="222222"/>
          <w:shd w:val="clear" w:color="auto" w:fill="FFFFFF"/>
        </w:rPr>
        <w:t>, 45-56.</w:t>
      </w:r>
    </w:p>
    <w:p w:rsidR="00A168B2" w:rsidRPr="00642D56" w:rsidRDefault="00A168B2"/>
    <w:sectPr w:rsidR="00A168B2" w:rsidRPr="00642D5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B83" w:rsidRDefault="00FB5B83">
      <w:pPr>
        <w:spacing w:line="240" w:lineRule="auto"/>
      </w:pPr>
      <w:r>
        <w:separator/>
      </w:r>
    </w:p>
  </w:endnote>
  <w:endnote w:type="continuationSeparator" w:id="0">
    <w:p w:rsidR="00FB5B83" w:rsidRDefault="00FB5B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B83" w:rsidRDefault="00FB5B83">
      <w:pPr>
        <w:spacing w:line="240" w:lineRule="auto"/>
      </w:pPr>
      <w:r>
        <w:separator/>
      </w:r>
    </w:p>
  </w:footnote>
  <w:footnote w:type="continuationSeparator" w:id="0">
    <w:p w:rsidR="00FB5B83" w:rsidRDefault="00FB5B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24248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8B57E2" w:rsidRDefault="00FB5B8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17E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B57E2" w:rsidRDefault="008B57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6B7"/>
    <w:rsid w:val="00061A15"/>
    <w:rsid w:val="000D474D"/>
    <w:rsid w:val="00117A23"/>
    <w:rsid w:val="00153DA0"/>
    <w:rsid w:val="00301DCD"/>
    <w:rsid w:val="00471A12"/>
    <w:rsid w:val="005307D2"/>
    <w:rsid w:val="005F0999"/>
    <w:rsid w:val="00611A7F"/>
    <w:rsid w:val="00642D56"/>
    <w:rsid w:val="008B57E2"/>
    <w:rsid w:val="009978B4"/>
    <w:rsid w:val="00A168B2"/>
    <w:rsid w:val="00A239F0"/>
    <w:rsid w:val="00AA17E5"/>
    <w:rsid w:val="00AE2EF2"/>
    <w:rsid w:val="00B23B67"/>
    <w:rsid w:val="00C66A51"/>
    <w:rsid w:val="00CB01D6"/>
    <w:rsid w:val="00D3420F"/>
    <w:rsid w:val="00D81D08"/>
    <w:rsid w:val="00E05446"/>
    <w:rsid w:val="00E716B7"/>
    <w:rsid w:val="00FB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line="480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7E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7E2"/>
  </w:style>
  <w:style w:type="paragraph" w:styleId="Footer">
    <w:name w:val="footer"/>
    <w:basedOn w:val="Normal"/>
    <w:link w:val="FooterChar"/>
    <w:uiPriority w:val="99"/>
    <w:unhideWhenUsed/>
    <w:rsid w:val="008B57E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7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line="480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7E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7E2"/>
  </w:style>
  <w:style w:type="paragraph" w:styleId="Footer">
    <w:name w:val="footer"/>
    <w:basedOn w:val="Normal"/>
    <w:link w:val="FooterChar"/>
    <w:uiPriority w:val="99"/>
    <w:unhideWhenUsed/>
    <w:rsid w:val="008B57E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nanter</dc:creator>
  <cp:lastModifiedBy>Kamande</cp:lastModifiedBy>
  <cp:revision>16</cp:revision>
  <dcterms:created xsi:type="dcterms:W3CDTF">2020-11-16T04:57:00Z</dcterms:created>
  <dcterms:modified xsi:type="dcterms:W3CDTF">2020-11-16T08:19:00Z</dcterms:modified>
</cp:coreProperties>
</file>